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EE" w:rsidRDefault="00ED421C">
      <w:pPr>
        <w:pStyle w:val="Title"/>
      </w:pPr>
      <w:sdt>
        <w:sdtPr>
          <w:id w:val="745540532"/>
          <w:placeholder>
            <w:docPart w:val="67452ECC5C4245539CD1317D5546937C"/>
          </w:placeholder>
        </w:sdtPr>
        <w:sdtEndPr/>
        <w:sdtContent>
          <w:r w:rsidR="00961215">
            <w:t>COC Steering Committee</w:t>
          </w:r>
        </w:sdtContent>
      </w:sdt>
      <w:r w:rsidR="0021597B">
        <w:t xml:space="preserve"> |MINUTES</w:t>
      </w:r>
    </w:p>
    <w:p w:rsidR="00D62AEE" w:rsidRDefault="0021597B">
      <w:pPr>
        <w:pStyle w:val="Subtitle"/>
      </w:pPr>
      <w:r>
        <w:t xml:space="preserve">Meeting date | time </w:t>
      </w:r>
      <w:r w:rsidR="000E000D">
        <w:rPr>
          <w:rStyle w:val="SubtleEmphasis"/>
        </w:rPr>
        <w:t>June 25</w:t>
      </w:r>
      <w:r w:rsidR="003670D4">
        <w:rPr>
          <w:rStyle w:val="SubtleEmphasis"/>
        </w:rPr>
        <w:t>, 2014</w:t>
      </w:r>
      <w:r w:rsidR="007D6E2B">
        <w:rPr>
          <w:rStyle w:val="SubtleEmphasis"/>
        </w:rPr>
        <w:t>,</w:t>
      </w:r>
      <w:r>
        <w:t xml:space="preserve"> | Meeting location </w:t>
      </w:r>
      <w:sdt>
        <w:sdtPr>
          <w:rPr>
            <w:rStyle w:val="SubtleEmphasis"/>
          </w:rPr>
          <w:id w:val="465398058"/>
          <w:placeholder>
            <w:docPart w:val="02B3894872FA4522B449D32A163CCC0D"/>
          </w:placeholder>
        </w:sdtPr>
        <w:sdtEndPr>
          <w:rPr>
            <w:rStyle w:val="DefaultParagraphFont"/>
            <w:i w:val="0"/>
            <w:iCs w:val="0"/>
            <w:color w:val="9F2936" w:themeColor="accent2"/>
          </w:rPr>
        </w:sdtEndPr>
        <w:sdtContent>
          <w:r w:rsidR="007D6E2B">
            <w:rPr>
              <w:rStyle w:val="SubtleEmphasis"/>
            </w:rPr>
            <w:t>Share Fromhold</w:t>
          </w:r>
        </w:sdtContent>
      </w:sdt>
    </w:p>
    <w:tbl>
      <w:tblPr>
        <w:tblW w:w="5000" w:type="pct"/>
        <w:tblLayout w:type="fixed"/>
        <w:tblCellMar>
          <w:left w:w="0" w:type="dxa"/>
          <w:right w:w="0" w:type="dxa"/>
        </w:tblCellMar>
        <w:tblLook w:val="04A0" w:firstRow="1" w:lastRow="0" w:firstColumn="1" w:lastColumn="0" w:noHBand="0" w:noVBand="1"/>
      </w:tblPr>
      <w:tblGrid>
        <w:gridCol w:w="5400"/>
        <w:gridCol w:w="5400"/>
      </w:tblGrid>
      <w:tr w:rsidR="00D62AEE">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Pr>
            <w:tblGrid>
              <w:gridCol w:w="2407"/>
              <w:gridCol w:w="2983"/>
            </w:tblGrid>
            <w:tr w:rsidR="00D62AEE">
              <w:tc>
                <w:tcPr>
                  <w:tcW w:w="2311" w:type="dxa"/>
                  <w:tcBorders>
                    <w:left w:val="nil"/>
                  </w:tcBorders>
                </w:tcPr>
                <w:p w:rsidR="00D62AEE" w:rsidRDefault="00D62AEE">
                  <w:pPr>
                    <w:pStyle w:val="Heading3"/>
                    <w:spacing w:after="0"/>
                  </w:pPr>
                </w:p>
              </w:tc>
              <w:tc>
                <w:tcPr>
                  <w:tcW w:w="2863" w:type="dxa"/>
                  <w:tcBorders>
                    <w:right w:val="single" w:sz="8" w:space="0" w:color="F07F09" w:themeColor="accent1"/>
                  </w:tcBorders>
                </w:tcPr>
                <w:p w:rsidR="00D62AEE" w:rsidRDefault="00D62AEE" w:rsidP="005C4D79">
                  <w:pPr>
                    <w:spacing w:after="0"/>
                  </w:pPr>
                </w:p>
              </w:tc>
            </w:tr>
            <w:tr w:rsidR="00D62AEE">
              <w:tc>
                <w:tcPr>
                  <w:tcW w:w="2311" w:type="dxa"/>
                  <w:tcBorders>
                    <w:left w:val="nil"/>
                  </w:tcBorders>
                </w:tcPr>
                <w:p w:rsidR="00D62AEE" w:rsidRDefault="00D62AEE">
                  <w:pPr>
                    <w:pStyle w:val="Heading3"/>
                    <w:spacing w:after="0"/>
                  </w:pPr>
                </w:p>
              </w:tc>
              <w:tc>
                <w:tcPr>
                  <w:tcW w:w="2863" w:type="dxa"/>
                  <w:tcBorders>
                    <w:right w:val="single" w:sz="8" w:space="0" w:color="F07F09" w:themeColor="accent1"/>
                  </w:tcBorders>
                </w:tcPr>
                <w:p w:rsidR="00D62AEE" w:rsidRDefault="00D62AEE">
                  <w:pPr>
                    <w:spacing w:after="0"/>
                  </w:pPr>
                </w:p>
              </w:tc>
            </w:tr>
            <w:tr w:rsidR="00D62AEE">
              <w:tc>
                <w:tcPr>
                  <w:tcW w:w="2311" w:type="dxa"/>
                  <w:tcBorders>
                    <w:left w:val="nil"/>
                  </w:tcBorders>
                </w:tcPr>
                <w:p w:rsidR="00D62AEE" w:rsidRDefault="0021597B">
                  <w:pPr>
                    <w:pStyle w:val="Heading3"/>
                    <w:spacing w:after="0"/>
                  </w:pPr>
                  <w:r>
                    <w:t>Facilitator</w:t>
                  </w:r>
                </w:p>
              </w:tc>
              <w:sdt>
                <w:sdtPr>
                  <w:id w:val="-582762193"/>
                  <w:placeholder>
                    <w:docPart w:val="AA91C8717721421F96D315ECB41C3D18"/>
                  </w:placeholder>
                </w:sdtPr>
                <w:sdtEndPr/>
                <w:sdtContent>
                  <w:tc>
                    <w:tcPr>
                      <w:tcW w:w="2863" w:type="dxa"/>
                      <w:tcBorders>
                        <w:right w:val="single" w:sz="8" w:space="0" w:color="F07F09" w:themeColor="accent1"/>
                      </w:tcBorders>
                    </w:tcPr>
                    <w:p w:rsidR="00D62AEE" w:rsidRDefault="00961215" w:rsidP="007D6E2B">
                      <w:pPr>
                        <w:spacing w:after="0"/>
                      </w:pPr>
                      <w:r>
                        <w:t>Amy Reynolds</w:t>
                      </w:r>
                    </w:p>
                  </w:tc>
                </w:sdtContent>
              </w:sdt>
            </w:tr>
            <w:tr w:rsidR="00D62AEE">
              <w:tc>
                <w:tcPr>
                  <w:tcW w:w="2311" w:type="dxa"/>
                  <w:tcBorders>
                    <w:left w:val="nil"/>
                  </w:tcBorders>
                </w:tcPr>
                <w:p w:rsidR="00D62AEE" w:rsidRDefault="0021597B">
                  <w:pPr>
                    <w:pStyle w:val="Heading3"/>
                    <w:spacing w:after="0"/>
                  </w:pPr>
                  <w:r>
                    <w:t>Note taker</w:t>
                  </w:r>
                </w:p>
              </w:tc>
              <w:sdt>
                <w:sdtPr>
                  <w:id w:val="-2138095640"/>
                  <w:placeholder>
                    <w:docPart w:val="AA91C8717721421F96D315ECB41C3D18"/>
                  </w:placeholder>
                </w:sdtPr>
                <w:sdtEndPr/>
                <w:sdtContent>
                  <w:tc>
                    <w:tcPr>
                      <w:tcW w:w="2863" w:type="dxa"/>
                      <w:tcBorders>
                        <w:right w:val="single" w:sz="8" w:space="0" w:color="F07F09" w:themeColor="accent1"/>
                      </w:tcBorders>
                    </w:tcPr>
                    <w:p w:rsidR="00D62AEE" w:rsidRDefault="005C4D79" w:rsidP="005C4D79">
                      <w:pPr>
                        <w:spacing w:after="0"/>
                      </w:pPr>
                      <w:r>
                        <w:t>Becky Morgan</w:t>
                      </w:r>
                    </w:p>
                  </w:tc>
                </w:sdtContent>
              </w:sdt>
            </w:tr>
            <w:tr w:rsidR="00D62AEE">
              <w:tc>
                <w:tcPr>
                  <w:tcW w:w="2311" w:type="dxa"/>
                  <w:tcBorders>
                    <w:left w:val="nil"/>
                  </w:tcBorders>
                </w:tcPr>
                <w:p w:rsidR="00D62AEE" w:rsidRDefault="00D62AEE">
                  <w:pPr>
                    <w:pStyle w:val="Heading3"/>
                    <w:spacing w:after="0"/>
                  </w:pPr>
                </w:p>
              </w:tc>
              <w:tc>
                <w:tcPr>
                  <w:tcW w:w="2863" w:type="dxa"/>
                  <w:tcBorders>
                    <w:right w:val="single" w:sz="8" w:space="0" w:color="F07F09" w:themeColor="accent1"/>
                  </w:tcBorders>
                </w:tcPr>
                <w:p w:rsidR="00D62AEE" w:rsidRDefault="00D62AEE" w:rsidP="005C4D79">
                  <w:pPr>
                    <w:spacing w:after="0"/>
                  </w:pPr>
                </w:p>
              </w:tc>
            </w:tr>
          </w:tbl>
          <w:p w:rsidR="00D62AEE" w:rsidRDefault="00D62AEE">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Pr>
            <w:tblGrid>
              <w:gridCol w:w="5400"/>
            </w:tblGrid>
            <w:tr w:rsidR="00D62AEE" w:rsidRPr="007D6E2B">
              <w:tc>
                <w:tcPr>
                  <w:tcW w:w="5361" w:type="dxa"/>
                </w:tcPr>
                <w:p w:rsidR="00D62AEE" w:rsidRPr="007D6E2B" w:rsidRDefault="0021597B">
                  <w:pPr>
                    <w:spacing w:after="0"/>
                    <w:rPr>
                      <w:b/>
                    </w:rPr>
                  </w:pPr>
                  <w:r w:rsidRPr="007D6E2B">
                    <w:rPr>
                      <w:b/>
                    </w:rPr>
                    <w:t>Attendees</w:t>
                  </w:r>
                </w:p>
                <w:p w:rsidR="00D62AEE" w:rsidRPr="007D6E2B" w:rsidRDefault="00ED421C" w:rsidP="009854D1">
                  <w:pPr>
                    <w:spacing w:after="0"/>
                    <w:rPr>
                      <w:b/>
                    </w:rPr>
                  </w:pPr>
                  <w:sdt>
                    <w:sdtPr>
                      <w:rPr>
                        <w:b/>
                      </w:rPr>
                      <w:id w:val="1493522722"/>
                      <w:placeholder>
                        <w:docPart w:val="3B1B7DD781B643A88D8B1439E7682BBE"/>
                      </w:placeholder>
                    </w:sdtPr>
                    <w:sdtEndPr/>
                    <w:sdtContent>
                      <w:sdt>
                        <w:sdtPr>
                          <w:rPr>
                            <w:b/>
                          </w:rPr>
                          <w:id w:val="-1324734024"/>
                          <w:placeholder>
                            <w:docPart w:val="8AF1F801CFC14F7E8B81C9AA9449E33E"/>
                          </w:placeholder>
                        </w:sdtPr>
                        <w:sdtEndPr/>
                        <w:sdtContent>
                          <w:r w:rsidR="00961215" w:rsidRPr="007D6E2B">
                            <w:rPr>
                              <w:b/>
                            </w:rPr>
                            <w:t xml:space="preserve">Andy Silver, </w:t>
                          </w:r>
                          <w:r w:rsidR="00BB2438">
                            <w:rPr>
                              <w:b/>
                            </w:rPr>
                            <w:t>Kevin H</w:t>
                          </w:r>
                          <w:r w:rsidR="009854D1">
                            <w:rPr>
                              <w:b/>
                            </w:rPr>
                            <w:t>i</w:t>
                          </w:r>
                          <w:r w:rsidR="00BB2438">
                            <w:rPr>
                              <w:b/>
                            </w:rPr>
                            <w:t>ebert,</w:t>
                          </w:r>
                          <w:r w:rsidR="00961215" w:rsidRPr="007D6E2B">
                            <w:rPr>
                              <w:b/>
                            </w:rPr>
                            <w:t xml:space="preserve"> Amy Reynolds</w:t>
                          </w:r>
                          <w:r w:rsidR="000E000D">
                            <w:rPr>
                              <w:b/>
                            </w:rPr>
                            <w:t xml:space="preserve">, </w:t>
                          </w:r>
                          <w:r w:rsidR="0022064B" w:rsidRPr="007D6E2B">
                            <w:rPr>
                              <w:b/>
                            </w:rPr>
                            <w:t xml:space="preserve">Roy Johnson, </w:t>
                          </w:r>
                          <w:r w:rsidR="005C78DF" w:rsidRPr="007D6E2B">
                            <w:rPr>
                              <w:b/>
                            </w:rPr>
                            <w:t xml:space="preserve">Scott </w:t>
                          </w:r>
                          <w:r w:rsidR="007D6E2B" w:rsidRPr="007D6E2B">
                            <w:rPr>
                              <w:b/>
                            </w:rPr>
                            <w:t>Conger</w:t>
                          </w:r>
                          <w:r w:rsidR="005C78DF" w:rsidRPr="007D6E2B">
                            <w:rPr>
                              <w:b/>
                            </w:rPr>
                            <w:t xml:space="preserve">, </w:t>
                          </w:r>
                          <w:r w:rsidR="000E000D">
                            <w:rPr>
                              <w:b/>
                            </w:rPr>
                            <w:t>Sierk Braam,</w:t>
                          </w:r>
                          <w:r w:rsidR="007D6E2B">
                            <w:rPr>
                              <w:b/>
                            </w:rPr>
                            <w:t xml:space="preserve"> </w:t>
                          </w:r>
                          <w:r w:rsidR="009854D1">
                            <w:rPr>
                              <w:b/>
                            </w:rPr>
                            <w:t>Kate Budd</w:t>
                          </w:r>
                          <w:r w:rsidR="00840942">
                            <w:rPr>
                              <w:b/>
                            </w:rPr>
                            <w:t>, Bunk Moren</w:t>
                          </w:r>
                          <w:r w:rsidR="000E000D">
                            <w:rPr>
                              <w:b/>
                            </w:rPr>
                            <w:t xml:space="preserve">, </w:t>
                          </w:r>
                          <w:r w:rsidR="00611810">
                            <w:rPr>
                              <w:b/>
                            </w:rPr>
                            <w:t>Kathy Neary</w:t>
                          </w:r>
                        </w:sdtContent>
                      </w:sdt>
                    </w:sdtContent>
                  </w:sdt>
                </w:p>
              </w:tc>
            </w:tr>
          </w:tbl>
          <w:p w:rsidR="00D62AEE" w:rsidRDefault="00D62AEE">
            <w:pPr>
              <w:spacing w:after="0"/>
            </w:pPr>
          </w:p>
        </w:tc>
      </w:tr>
    </w:tbl>
    <w:p w:rsidR="00D62AEE" w:rsidRDefault="0021597B">
      <w:pPr>
        <w:pStyle w:val="Heading1"/>
      </w:pPr>
      <w:r>
        <w:t>Agenda topics</w:t>
      </w:r>
    </w:p>
    <w:p w:rsidR="00D62AEE" w:rsidRDefault="0021597B">
      <w:pPr>
        <w:pStyle w:val="Subtitle"/>
      </w:pPr>
      <w:r>
        <w:t xml:space="preserve"> Agenda topic </w:t>
      </w:r>
      <w:sdt>
        <w:sdtPr>
          <w:rPr>
            <w:rStyle w:val="SubtleEmphasis"/>
          </w:rPr>
          <w:id w:val="-1834833282"/>
          <w:placeholder>
            <w:docPart w:val="AA970BB899D64AE996CC216AE2BEDA8F"/>
          </w:placeholder>
        </w:sdtPr>
        <w:sdtEndPr>
          <w:rPr>
            <w:rStyle w:val="DefaultParagraphFont"/>
            <w:i w:val="0"/>
            <w:iCs w:val="0"/>
            <w:color w:val="9F2936" w:themeColor="accent2"/>
          </w:rPr>
        </w:sdtEndPr>
        <w:sdtContent>
          <w:r w:rsidR="00AB53B9">
            <w:t xml:space="preserve">| </w:t>
          </w:r>
          <w:r w:rsidR="003670D4">
            <w:rPr>
              <w:rStyle w:val="SubtleEmphasis"/>
            </w:rPr>
            <w:t>Minutes</w:t>
          </w:r>
        </w:sdtContent>
      </w:sdt>
      <w:r>
        <w:t xml:space="preserve"> | Presenter </w:t>
      </w:r>
      <w:sdt>
        <w:sdtPr>
          <w:rPr>
            <w:rStyle w:val="SubtleEmphasis"/>
          </w:rPr>
          <w:id w:val="1143621387"/>
          <w:placeholder>
            <w:docPart w:val="40FE21DABBC74090950CEE6E743B4614"/>
          </w:placeholder>
        </w:sdtPr>
        <w:sdtEndPr>
          <w:rPr>
            <w:rStyle w:val="DefaultParagraphFont"/>
            <w:i w:val="0"/>
            <w:iCs w:val="0"/>
            <w:color w:val="9F2936" w:themeColor="accent2"/>
          </w:rPr>
        </w:sdtEndPr>
        <w:sdtContent>
          <w:r w:rsidR="00904EBC">
            <w:rPr>
              <w:rStyle w:val="SubtleEmphasis"/>
            </w:rPr>
            <w:t>Amy Reynolds</w:t>
          </w:r>
        </w:sdtContent>
      </w:sdt>
    </w:p>
    <w:p w:rsidR="00D62AEE" w:rsidRDefault="0021597B">
      <w:r>
        <w:t>Discussion</w:t>
      </w:r>
      <w:r w:rsidR="005C4D79">
        <w:t>:</w:t>
      </w:r>
      <w:r>
        <w:t xml:space="preserve"> </w:t>
      </w:r>
      <w:r w:rsidR="00EF4B34">
        <w:t xml:space="preserve">If anyone has changes for the minutes please let us know so they can be updated.  </w:t>
      </w:r>
    </w:p>
    <w:p w:rsidR="00C6749B" w:rsidRDefault="0021597B" w:rsidP="00C6749B">
      <w:pPr>
        <w:pStyle w:val="Subtitle"/>
        <w:ind w:left="0"/>
        <w:rPr>
          <w:color w:val="auto"/>
        </w:rPr>
      </w:pPr>
      <w:r w:rsidRPr="00006485">
        <w:rPr>
          <w:b/>
          <w:color w:val="761E28" w:themeColor="accent2" w:themeShade="BF"/>
        </w:rPr>
        <w:t>Agenda topic</w:t>
      </w:r>
      <w:r w:rsidRPr="00006485">
        <w:rPr>
          <w:b/>
        </w:rPr>
        <w:t xml:space="preserve"> </w:t>
      </w:r>
      <w:r w:rsidR="00647CBF" w:rsidRPr="00006485">
        <w:rPr>
          <w:b/>
        </w:rPr>
        <w:t>|</w:t>
      </w:r>
      <w:r w:rsidR="00647CBF">
        <w:t xml:space="preserve"> </w:t>
      </w:r>
      <w:r w:rsidR="00C6749B">
        <w:rPr>
          <w:color w:val="auto"/>
        </w:rPr>
        <w:t xml:space="preserve">Vote on prioritization for people coming out of </w:t>
      </w:r>
      <w:r w:rsidR="001A76A9">
        <w:rPr>
          <w:color w:val="auto"/>
        </w:rPr>
        <w:t>shelter</w:t>
      </w:r>
      <w:r w:rsidR="00647CBF">
        <w:t xml:space="preserve">| Presenter </w:t>
      </w:r>
      <w:r w:rsidR="00C6749B">
        <w:rPr>
          <w:color w:val="auto"/>
        </w:rPr>
        <w:t>Andy Silver:</w:t>
      </w:r>
    </w:p>
    <w:p w:rsidR="0064034E" w:rsidRDefault="00C6749B" w:rsidP="00C6749B">
      <w:r>
        <w:t>The 60 day emergency shelter stay is not giving folks enough time to get into housing.  Rapid re-hou</w:t>
      </w:r>
      <w:r w:rsidR="00886EED">
        <w:t>sing has not been very rapid and people are timing out of shelter with no place to go</w:t>
      </w:r>
      <w:r>
        <w:t xml:space="preserve">.  </w:t>
      </w:r>
      <w:r w:rsidR="00886EED">
        <w:t>The Coordinated Assessment Workgroup proposed</w:t>
      </w:r>
      <w:r w:rsidR="00006485">
        <w:t xml:space="preserve"> 50% of the rapid re-housing money </w:t>
      </w:r>
      <w:r w:rsidR="00886EED">
        <w:t xml:space="preserve">be used </w:t>
      </w:r>
      <w:bookmarkStart w:id="0" w:name="_GoBack"/>
      <w:bookmarkEnd w:id="0"/>
      <w:r w:rsidR="00006485">
        <w:t xml:space="preserve">for people on the </w:t>
      </w:r>
      <w:r w:rsidR="00886EED">
        <w:t>Housing Solution Center waiting list</w:t>
      </w:r>
      <w:r w:rsidR="00006485">
        <w:t xml:space="preserve"> </w:t>
      </w:r>
      <w:r w:rsidR="00886EED">
        <w:t>and the other 50% for people currently in shelter</w:t>
      </w:r>
      <w:r w:rsidR="00006485">
        <w:t>.  Andy asked for a vote to approve this and everyone in attendance agreed.</w:t>
      </w:r>
    </w:p>
    <w:p w:rsidR="00006485" w:rsidRDefault="00006485" w:rsidP="00006485">
      <w:pPr>
        <w:ind w:left="0"/>
        <w:rPr>
          <w:rFonts w:ascii="Century Gothic" w:hAnsi="Century Gothic"/>
        </w:rPr>
      </w:pPr>
      <w:r w:rsidRPr="00006485">
        <w:rPr>
          <w:rFonts w:ascii="Century Gothic" w:hAnsi="Century Gothic"/>
          <w:b/>
          <w:color w:val="761E28" w:themeColor="accent2" w:themeShade="BF"/>
        </w:rPr>
        <w:t xml:space="preserve">Homework | </w:t>
      </w:r>
      <w:r w:rsidRPr="00611810">
        <w:t>Kevin and Andy brought a spreadsheet from the HMIS data base that shows only 3% had no housing barriers.  For most landlords felonies have to be more than 7 years old to be waived, this is possibly going to be changed to 99 years.  Other barriers are money owed to landlords and evictions.</w:t>
      </w:r>
    </w:p>
    <w:p w:rsidR="00006485" w:rsidRDefault="00006485" w:rsidP="00006485">
      <w:pPr>
        <w:ind w:left="0"/>
        <w:rPr>
          <w:rFonts w:ascii="Century Gothic" w:hAnsi="Century Gothic"/>
        </w:rPr>
      </w:pPr>
    </w:p>
    <w:p w:rsidR="00006485" w:rsidRPr="00611810" w:rsidRDefault="00006485" w:rsidP="00006485">
      <w:pPr>
        <w:ind w:left="0"/>
      </w:pPr>
      <w:r w:rsidRPr="00006485">
        <w:rPr>
          <w:rFonts w:ascii="Century Gothic" w:hAnsi="Century Gothic"/>
          <w:b/>
          <w:color w:val="761E28" w:themeColor="accent2" w:themeShade="BF"/>
        </w:rPr>
        <w:t>Homework |</w:t>
      </w:r>
      <w:r>
        <w:rPr>
          <w:rFonts w:ascii="Century Gothic" w:hAnsi="Century Gothic"/>
        </w:rPr>
        <w:t xml:space="preserve">  </w:t>
      </w:r>
      <w:r w:rsidRPr="00611810">
        <w:t>Scott, Roy, Amy came up with the idea of social service agencies being the ones to sign the lease, tenant would sign a sub lease that says they have 30 days in one location and then we could move them into another if the first became problematic.  We could re-duce the level of screening to see if we could help.  Checking in with the landlord on a regular basis to show we are interested and want things to go smoothly.  Some of the main issues with this is client behavior.  We want to work the client to keep issues under control, but doesn’t always happen.  Roy suggested we get better organized to see exactly how many more properties we need and we should say what our agencies are willing to do.</w:t>
      </w:r>
    </w:p>
    <w:p w:rsidR="00006485" w:rsidRDefault="00006485" w:rsidP="00006485">
      <w:pPr>
        <w:ind w:left="0"/>
        <w:rPr>
          <w:rFonts w:ascii="Century Gothic" w:hAnsi="Century Gothic"/>
        </w:rPr>
      </w:pPr>
    </w:p>
    <w:p w:rsidR="00006485" w:rsidRPr="00611810" w:rsidRDefault="00006485" w:rsidP="00006485">
      <w:pPr>
        <w:ind w:left="0"/>
      </w:pPr>
      <w:r w:rsidRPr="00006485">
        <w:rPr>
          <w:rFonts w:ascii="Century Gothic" w:hAnsi="Century Gothic"/>
          <w:b/>
          <w:color w:val="761E28" w:themeColor="accent2" w:themeShade="BF"/>
        </w:rPr>
        <w:t>Homework |</w:t>
      </w:r>
      <w:r>
        <w:rPr>
          <w:rFonts w:ascii="Century Gothic" w:hAnsi="Century Gothic"/>
        </w:rPr>
        <w:t xml:space="preserve"> </w:t>
      </w:r>
      <w:r w:rsidRPr="00611810">
        <w:t xml:space="preserve">Andy had mission driven landlord/master leasing.  Ownership/management/us….downsides to being landlord and supportive services-staff is dual roles.  Researched models currently out there </w:t>
      </w:r>
      <w:r w:rsidR="003C3790" w:rsidRPr="00611810">
        <w:t xml:space="preserve">show if we had enough work we could possibly attract builders to come, or a non profit.  We would need a tax lawyer and it seems it would be profitable to do so.  Even in affordable housing units there is still a screening process.  We would need finances to make it work.  </w:t>
      </w:r>
    </w:p>
    <w:p w:rsidR="003C3790" w:rsidRPr="00611810" w:rsidRDefault="003C3790" w:rsidP="00006485">
      <w:pPr>
        <w:ind w:left="0"/>
      </w:pPr>
    </w:p>
    <w:p w:rsidR="003C3790" w:rsidRPr="00611810" w:rsidRDefault="003C3790" w:rsidP="00006485">
      <w:pPr>
        <w:ind w:left="0"/>
      </w:pPr>
      <w:r w:rsidRPr="003C3790">
        <w:rPr>
          <w:rFonts w:ascii="Century Gothic" w:hAnsi="Century Gothic"/>
          <w:b/>
          <w:color w:val="761E28" w:themeColor="accent2" w:themeShade="BF"/>
        </w:rPr>
        <w:t>Agenda topic |</w:t>
      </w:r>
      <w:r>
        <w:rPr>
          <w:rFonts w:ascii="Century Gothic" w:hAnsi="Century Gothic"/>
        </w:rPr>
        <w:t xml:space="preserve">  </w:t>
      </w:r>
      <w:r w:rsidRPr="00611810">
        <w:t>Kevin asked “how can we focus on the large areas?”</w:t>
      </w:r>
    </w:p>
    <w:p w:rsidR="003C3790" w:rsidRPr="00611810" w:rsidRDefault="003C3790" w:rsidP="00006485">
      <w:pPr>
        <w:ind w:left="0"/>
        <w:rPr>
          <w:b/>
          <w:u w:val="single"/>
        </w:rPr>
      </w:pPr>
      <w:r w:rsidRPr="00611810">
        <w:rPr>
          <w:b/>
          <w:u w:val="single"/>
        </w:rPr>
        <w:t>Biggest Issues</w:t>
      </w:r>
    </w:p>
    <w:p w:rsidR="003C3790" w:rsidRPr="00611810" w:rsidRDefault="003C3790" w:rsidP="00006485">
      <w:pPr>
        <w:ind w:left="0"/>
      </w:pPr>
      <w:r w:rsidRPr="00611810">
        <w:lastRenderedPageBreak/>
        <w:t>Felonies</w:t>
      </w:r>
    </w:p>
    <w:p w:rsidR="003C3790" w:rsidRPr="00611810" w:rsidRDefault="003C3790" w:rsidP="00006485">
      <w:pPr>
        <w:ind w:left="0"/>
      </w:pPr>
      <w:r w:rsidRPr="00611810">
        <w:t>Mental health</w:t>
      </w:r>
    </w:p>
    <w:p w:rsidR="003C3790" w:rsidRPr="00611810" w:rsidRDefault="003C3790" w:rsidP="00006485">
      <w:pPr>
        <w:ind w:left="0"/>
      </w:pPr>
      <w:r w:rsidRPr="00611810">
        <w:t>Eviction</w:t>
      </w:r>
    </w:p>
    <w:p w:rsidR="003C3790" w:rsidRPr="00611810" w:rsidRDefault="003C3790" w:rsidP="00006485">
      <w:pPr>
        <w:ind w:left="0"/>
      </w:pPr>
      <w:r w:rsidRPr="00611810">
        <w:t>Income</w:t>
      </w:r>
    </w:p>
    <w:p w:rsidR="003C3790" w:rsidRPr="00611810" w:rsidRDefault="003C3790" w:rsidP="00006485">
      <w:pPr>
        <w:ind w:left="0"/>
      </w:pPr>
      <w:r w:rsidRPr="00611810">
        <w:t>Sex offenders</w:t>
      </w:r>
    </w:p>
    <w:p w:rsidR="003C3790" w:rsidRPr="00611810" w:rsidRDefault="00FC247A" w:rsidP="00006485">
      <w:pPr>
        <w:ind w:left="0"/>
      </w:pPr>
      <w:r w:rsidRPr="00611810">
        <w:t>Arson</w:t>
      </w:r>
    </w:p>
    <w:p w:rsidR="003C3790" w:rsidRPr="00611810" w:rsidRDefault="003C3790" w:rsidP="00006485">
      <w:pPr>
        <w:ind w:left="0"/>
      </w:pPr>
      <w:r w:rsidRPr="00611810">
        <w:t>Past homelessness</w:t>
      </w:r>
    </w:p>
    <w:p w:rsidR="003C3790" w:rsidRDefault="003C3790" w:rsidP="00006485">
      <w:pPr>
        <w:ind w:left="0"/>
        <w:rPr>
          <w:rFonts w:ascii="Century Gothic" w:hAnsi="Century Gothic"/>
        </w:rPr>
      </w:pPr>
    </w:p>
    <w:p w:rsidR="003C3790" w:rsidRDefault="003C3790" w:rsidP="00006485">
      <w:pPr>
        <w:ind w:left="0"/>
        <w:rPr>
          <w:rFonts w:ascii="Century Gothic" w:hAnsi="Century Gothic"/>
          <w:b/>
          <w:u w:val="single"/>
        </w:rPr>
      </w:pPr>
      <w:r w:rsidRPr="003C3790">
        <w:rPr>
          <w:rFonts w:ascii="Century Gothic" w:hAnsi="Century Gothic"/>
          <w:b/>
          <w:u w:val="single"/>
        </w:rPr>
        <w:t>Strategies</w:t>
      </w:r>
    </w:p>
    <w:p w:rsidR="003C3790" w:rsidRPr="00611810" w:rsidRDefault="003C3790" w:rsidP="00006485">
      <w:pPr>
        <w:ind w:left="0"/>
      </w:pPr>
      <w:r w:rsidRPr="00611810">
        <w:t>How many homes do we need?</w:t>
      </w:r>
    </w:p>
    <w:p w:rsidR="003C3790" w:rsidRPr="00611810" w:rsidRDefault="003C3790" w:rsidP="00006485">
      <w:pPr>
        <w:ind w:left="0"/>
      </w:pPr>
      <w:r w:rsidRPr="00611810">
        <w:t>Master leasing with a coordinated system</w:t>
      </w:r>
    </w:p>
    <w:p w:rsidR="003C3790" w:rsidRPr="00611810" w:rsidRDefault="003C3790" w:rsidP="00006485">
      <w:pPr>
        <w:ind w:left="0"/>
      </w:pPr>
      <w:r w:rsidRPr="00611810">
        <w:t>Flexibility of funding</w:t>
      </w:r>
    </w:p>
    <w:p w:rsidR="003C3790" w:rsidRPr="00611810" w:rsidRDefault="003C3790" w:rsidP="00006485">
      <w:pPr>
        <w:ind w:left="0"/>
      </w:pPr>
      <w:r w:rsidRPr="00611810">
        <w:t>Strategy for highest needs</w:t>
      </w:r>
    </w:p>
    <w:p w:rsidR="003C3790" w:rsidRPr="00611810" w:rsidRDefault="003C3790" w:rsidP="00006485">
      <w:pPr>
        <w:ind w:left="0"/>
      </w:pPr>
      <w:r w:rsidRPr="00611810">
        <w:t>Look at other options-churches who own property or would master lease</w:t>
      </w:r>
    </w:p>
    <w:p w:rsidR="003C3790" w:rsidRPr="00611810" w:rsidRDefault="003C3790" w:rsidP="00006485">
      <w:pPr>
        <w:ind w:left="0"/>
      </w:pPr>
      <w:r w:rsidRPr="00611810">
        <w:t>Building landlord relationships</w:t>
      </w:r>
    </w:p>
    <w:p w:rsidR="003C3790" w:rsidRPr="00611810" w:rsidRDefault="003C3790" w:rsidP="00006485">
      <w:pPr>
        <w:ind w:left="0"/>
      </w:pPr>
      <w:r w:rsidRPr="00611810">
        <w:t>Use the case managers who house the most folks the most (have that person train others)</w:t>
      </w:r>
    </w:p>
    <w:p w:rsidR="003C3790" w:rsidRPr="00611810" w:rsidRDefault="003C3790" w:rsidP="00006485">
      <w:pPr>
        <w:ind w:left="0"/>
      </w:pPr>
      <w:r w:rsidRPr="00611810">
        <w:t xml:space="preserve">Make sure we are using the right resources for the right client </w:t>
      </w:r>
    </w:p>
    <w:p w:rsidR="003C3790" w:rsidRPr="00611810" w:rsidRDefault="003C3790" w:rsidP="00006485">
      <w:pPr>
        <w:ind w:left="0"/>
      </w:pPr>
      <w:r w:rsidRPr="00611810">
        <w:t>Service based on the client</w:t>
      </w:r>
    </w:p>
    <w:p w:rsidR="003C3790" w:rsidRPr="00611810" w:rsidRDefault="003C3790" w:rsidP="00006485">
      <w:pPr>
        <w:ind w:left="0"/>
      </w:pPr>
      <w:r w:rsidRPr="00611810">
        <w:t>Discussion:  How do we structurally take this to the next level?  Do we have another work group?  Work group &amp; plan to meet more often.  Make sure there is a lot of communication between coc &amp; work group.  Most effective work group to get this work done quickly = CFTH, Share, master leasing, landlords, Kate Budd, Clark County Landlord Association, Lyn Ayers, any social service agency that has a stake.</w:t>
      </w:r>
    </w:p>
    <w:p w:rsidR="003C3790" w:rsidRPr="00611810" w:rsidRDefault="003C3790" w:rsidP="00006485">
      <w:pPr>
        <w:ind w:left="0"/>
      </w:pPr>
    </w:p>
    <w:tbl>
      <w:tblPr>
        <w:tblW w:w="5000" w:type="pct"/>
        <w:tblLayout w:type="fixed"/>
        <w:tblCellMar>
          <w:left w:w="0" w:type="dxa"/>
          <w:right w:w="0" w:type="dxa"/>
        </w:tblCellMar>
        <w:tblLook w:val="04A0" w:firstRow="1" w:lastRow="0" w:firstColumn="1" w:lastColumn="0" w:noHBand="0" w:noVBand="1"/>
      </w:tblPr>
      <w:tblGrid>
        <w:gridCol w:w="6300"/>
        <w:gridCol w:w="2250"/>
        <w:gridCol w:w="2250"/>
      </w:tblGrid>
      <w:tr w:rsidR="00D62AEE">
        <w:trPr>
          <w:tblHeader/>
        </w:trPr>
        <w:tc>
          <w:tcPr>
            <w:tcW w:w="6300" w:type="dxa"/>
          </w:tcPr>
          <w:p w:rsidR="00D62AEE" w:rsidRDefault="0021597B">
            <w:pPr>
              <w:pStyle w:val="Heading2"/>
              <w:spacing w:after="0"/>
            </w:pPr>
            <w:r>
              <w:t>Action items</w:t>
            </w:r>
          </w:p>
        </w:tc>
        <w:tc>
          <w:tcPr>
            <w:tcW w:w="2250" w:type="dxa"/>
          </w:tcPr>
          <w:p w:rsidR="00D62AEE" w:rsidRDefault="0021597B">
            <w:pPr>
              <w:pStyle w:val="Heading2"/>
              <w:spacing w:after="0"/>
            </w:pPr>
            <w:r>
              <w:t>Person responsible</w:t>
            </w:r>
          </w:p>
        </w:tc>
        <w:tc>
          <w:tcPr>
            <w:tcW w:w="2250" w:type="dxa"/>
          </w:tcPr>
          <w:p w:rsidR="00D62AEE" w:rsidRDefault="0021597B">
            <w:pPr>
              <w:pStyle w:val="Heading2"/>
              <w:spacing w:after="0"/>
            </w:pPr>
            <w:r>
              <w:t>Deadline</w:t>
            </w:r>
          </w:p>
        </w:tc>
      </w:tr>
      <w:tr w:rsidR="00D62AEE">
        <w:tc>
          <w:tcPr>
            <w:tcW w:w="6300" w:type="dxa"/>
          </w:tcPr>
          <w:p w:rsidR="00611810" w:rsidRDefault="00611810" w:rsidP="003670D4">
            <w:pPr>
              <w:spacing w:after="0"/>
              <w:ind w:left="0"/>
            </w:pPr>
            <w:r>
              <w:t xml:space="preserve">Workgroup would be convened an idea would be brought forward </w:t>
            </w:r>
          </w:p>
          <w:p w:rsidR="00611810" w:rsidRDefault="00611810" w:rsidP="003670D4">
            <w:pPr>
              <w:spacing w:after="0"/>
              <w:ind w:left="0"/>
            </w:pPr>
            <w:r>
              <w:t>by the next meeting</w:t>
            </w:r>
          </w:p>
          <w:p w:rsidR="00D62AEE" w:rsidRDefault="003C3790" w:rsidP="003670D4">
            <w:pPr>
              <w:spacing w:after="0"/>
              <w:ind w:left="0"/>
            </w:pPr>
            <w:r>
              <w:t>Next meeting July 30</w:t>
            </w:r>
            <w:r w:rsidRPr="003C3790">
              <w:rPr>
                <w:vertAlign w:val="superscript"/>
              </w:rPr>
              <w:t>th</w:t>
            </w:r>
            <w:r>
              <w:t>, 2014 from 2:00-3:30 pm at Share Fromhold Service Center</w:t>
            </w:r>
          </w:p>
        </w:tc>
        <w:tc>
          <w:tcPr>
            <w:tcW w:w="2250" w:type="dxa"/>
          </w:tcPr>
          <w:p w:rsidR="00D62AEE" w:rsidRDefault="00611810" w:rsidP="00B8297D">
            <w:pPr>
              <w:spacing w:after="0"/>
            </w:pPr>
            <w:r>
              <w:t>Amy/Andy</w:t>
            </w:r>
          </w:p>
        </w:tc>
        <w:tc>
          <w:tcPr>
            <w:tcW w:w="2250" w:type="dxa"/>
          </w:tcPr>
          <w:p w:rsidR="00D62AEE" w:rsidRDefault="00611810">
            <w:pPr>
              <w:spacing w:after="0"/>
            </w:pPr>
            <w:r>
              <w:t>July 30</w:t>
            </w:r>
          </w:p>
        </w:tc>
      </w:tr>
      <w:tr w:rsidR="00D62AEE">
        <w:tc>
          <w:tcPr>
            <w:tcW w:w="6300" w:type="dxa"/>
          </w:tcPr>
          <w:p w:rsidR="00D62AEE" w:rsidRDefault="00D62AEE" w:rsidP="00D51F92">
            <w:pPr>
              <w:spacing w:after="0"/>
              <w:ind w:left="0"/>
            </w:pPr>
          </w:p>
        </w:tc>
        <w:tc>
          <w:tcPr>
            <w:tcW w:w="2250" w:type="dxa"/>
          </w:tcPr>
          <w:p w:rsidR="00D62AEE" w:rsidRDefault="00D62AEE" w:rsidP="00EF5348">
            <w:pPr>
              <w:spacing w:after="0"/>
            </w:pPr>
          </w:p>
        </w:tc>
        <w:tc>
          <w:tcPr>
            <w:tcW w:w="2250" w:type="dxa"/>
          </w:tcPr>
          <w:p w:rsidR="00D62AEE" w:rsidRDefault="00D62AEE" w:rsidP="005C4D79">
            <w:pPr>
              <w:spacing w:after="0"/>
            </w:pPr>
          </w:p>
        </w:tc>
      </w:tr>
      <w:tr w:rsidR="00E55BD7">
        <w:tc>
          <w:tcPr>
            <w:tcW w:w="6300" w:type="dxa"/>
          </w:tcPr>
          <w:p w:rsidR="00E55BD7" w:rsidRDefault="00E55BD7" w:rsidP="00E55BD7">
            <w:pPr>
              <w:spacing w:after="0"/>
              <w:ind w:left="0"/>
            </w:pPr>
          </w:p>
        </w:tc>
        <w:tc>
          <w:tcPr>
            <w:tcW w:w="2250" w:type="dxa"/>
          </w:tcPr>
          <w:p w:rsidR="00E55BD7" w:rsidRDefault="00E55BD7" w:rsidP="00E55BD7">
            <w:pPr>
              <w:spacing w:after="0"/>
            </w:pPr>
          </w:p>
        </w:tc>
        <w:tc>
          <w:tcPr>
            <w:tcW w:w="2250" w:type="dxa"/>
          </w:tcPr>
          <w:p w:rsidR="00E55BD7" w:rsidRDefault="00E55BD7" w:rsidP="005C4D79">
            <w:pPr>
              <w:spacing w:after="0"/>
            </w:pPr>
          </w:p>
        </w:tc>
      </w:tr>
      <w:tr w:rsidR="00E55BD7">
        <w:tc>
          <w:tcPr>
            <w:tcW w:w="6300" w:type="dxa"/>
          </w:tcPr>
          <w:p w:rsidR="00E55BD7" w:rsidRDefault="00E55BD7" w:rsidP="00E55BD7">
            <w:pPr>
              <w:spacing w:after="0"/>
              <w:ind w:left="0"/>
            </w:pPr>
          </w:p>
        </w:tc>
        <w:tc>
          <w:tcPr>
            <w:tcW w:w="2250" w:type="dxa"/>
          </w:tcPr>
          <w:p w:rsidR="00E55BD7" w:rsidRDefault="00E55BD7" w:rsidP="00E55BD7">
            <w:pPr>
              <w:spacing w:after="0"/>
              <w:ind w:left="0"/>
            </w:pPr>
          </w:p>
        </w:tc>
        <w:tc>
          <w:tcPr>
            <w:tcW w:w="2250" w:type="dxa"/>
          </w:tcPr>
          <w:p w:rsidR="00E55BD7" w:rsidRDefault="00E55BD7" w:rsidP="005C4D79">
            <w:pPr>
              <w:spacing w:after="0"/>
            </w:pPr>
          </w:p>
        </w:tc>
      </w:tr>
      <w:tr w:rsidR="00C47831">
        <w:tc>
          <w:tcPr>
            <w:tcW w:w="6300" w:type="dxa"/>
          </w:tcPr>
          <w:p w:rsidR="00C47831" w:rsidRDefault="00C47831" w:rsidP="00E55BD7">
            <w:pPr>
              <w:spacing w:after="0"/>
              <w:ind w:left="0"/>
            </w:pPr>
          </w:p>
        </w:tc>
        <w:tc>
          <w:tcPr>
            <w:tcW w:w="2250" w:type="dxa"/>
          </w:tcPr>
          <w:p w:rsidR="00C47831" w:rsidRDefault="00C47831" w:rsidP="00E55BD7">
            <w:pPr>
              <w:spacing w:after="0"/>
              <w:ind w:left="0"/>
            </w:pPr>
          </w:p>
        </w:tc>
        <w:tc>
          <w:tcPr>
            <w:tcW w:w="2250" w:type="dxa"/>
          </w:tcPr>
          <w:p w:rsidR="00C47831" w:rsidRDefault="00C47831" w:rsidP="005C4D79">
            <w:pPr>
              <w:spacing w:after="0"/>
            </w:pPr>
          </w:p>
        </w:tc>
      </w:tr>
    </w:tbl>
    <w:p w:rsidR="00192E82" w:rsidRDefault="00192E82"/>
    <w:p w:rsidR="00192E82" w:rsidRDefault="00192E82"/>
    <w:sectPr w:rsidR="00192E82" w:rsidSect="00F1217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1C" w:rsidRDefault="00ED421C">
      <w:r>
        <w:separator/>
      </w:r>
    </w:p>
    <w:p w:rsidR="00ED421C" w:rsidRDefault="00ED421C"/>
    <w:p w:rsidR="00ED421C" w:rsidRDefault="00ED421C"/>
  </w:endnote>
  <w:endnote w:type="continuationSeparator" w:id="0">
    <w:p w:rsidR="00ED421C" w:rsidRDefault="00ED421C">
      <w:r>
        <w:continuationSeparator/>
      </w:r>
    </w:p>
    <w:p w:rsidR="00ED421C" w:rsidRDefault="00ED421C"/>
    <w:p w:rsidR="00ED421C" w:rsidRDefault="00ED4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EE" w:rsidRDefault="0021597B">
    <w:pPr>
      <w:pStyle w:val="Footer"/>
    </w:pPr>
    <w:r>
      <w:t xml:space="preserve">Page </w:t>
    </w:r>
    <w:r w:rsidR="00654D16">
      <w:fldChar w:fldCharType="begin"/>
    </w:r>
    <w:r>
      <w:instrText xml:space="preserve"> PAGE   \* MERGEFORMAT </w:instrText>
    </w:r>
    <w:r w:rsidR="00654D16">
      <w:fldChar w:fldCharType="separate"/>
    </w:r>
    <w:r w:rsidR="00886EED">
      <w:rPr>
        <w:noProof/>
      </w:rPr>
      <w:t>2</w:t>
    </w:r>
    <w:r w:rsidR="00654D1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1C" w:rsidRDefault="00ED421C">
      <w:r>
        <w:separator/>
      </w:r>
    </w:p>
    <w:p w:rsidR="00ED421C" w:rsidRDefault="00ED421C"/>
    <w:p w:rsidR="00ED421C" w:rsidRDefault="00ED421C"/>
  </w:footnote>
  <w:footnote w:type="continuationSeparator" w:id="0">
    <w:p w:rsidR="00ED421C" w:rsidRDefault="00ED421C">
      <w:r>
        <w:continuationSeparator/>
      </w:r>
    </w:p>
    <w:p w:rsidR="00ED421C" w:rsidRDefault="00ED421C"/>
    <w:p w:rsidR="00ED421C" w:rsidRDefault="00ED42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4D79"/>
    <w:rsid w:val="000000AC"/>
    <w:rsid w:val="000048C6"/>
    <w:rsid w:val="00006485"/>
    <w:rsid w:val="000149CF"/>
    <w:rsid w:val="00072D92"/>
    <w:rsid w:val="0008412E"/>
    <w:rsid w:val="00092173"/>
    <w:rsid w:val="000A70D7"/>
    <w:rsid w:val="000B6B0F"/>
    <w:rsid w:val="000E000D"/>
    <w:rsid w:val="00154911"/>
    <w:rsid w:val="00187C2F"/>
    <w:rsid w:val="00192E82"/>
    <w:rsid w:val="00194969"/>
    <w:rsid w:val="001959A4"/>
    <w:rsid w:val="001A76A9"/>
    <w:rsid w:val="001B4DA4"/>
    <w:rsid w:val="001D0C70"/>
    <w:rsid w:val="001D1A1F"/>
    <w:rsid w:val="001E4C81"/>
    <w:rsid w:val="0021597B"/>
    <w:rsid w:val="0022064B"/>
    <w:rsid w:val="00254195"/>
    <w:rsid w:val="00275E8D"/>
    <w:rsid w:val="002915E7"/>
    <w:rsid w:val="002A0FA3"/>
    <w:rsid w:val="002E0593"/>
    <w:rsid w:val="0032730E"/>
    <w:rsid w:val="00357326"/>
    <w:rsid w:val="003669A7"/>
    <w:rsid w:val="00366DE6"/>
    <w:rsid w:val="003670D4"/>
    <w:rsid w:val="003712C0"/>
    <w:rsid w:val="003B008B"/>
    <w:rsid w:val="003C3790"/>
    <w:rsid w:val="003E012D"/>
    <w:rsid w:val="004046E6"/>
    <w:rsid w:val="004409EA"/>
    <w:rsid w:val="00470A70"/>
    <w:rsid w:val="004846EA"/>
    <w:rsid w:val="004C3AB3"/>
    <w:rsid w:val="004C4FE2"/>
    <w:rsid w:val="004D4627"/>
    <w:rsid w:val="00507C31"/>
    <w:rsid w:val="005124C4"/>
    <w:rsid w:val="005132E4"/>
    <w:rsid w:val="00533195"/>
    <w:rsid w:val="0054720F"/>
    <w:rsid w:val="00555D57"/>
    <w:rsid w:val="005804B3"/>
    <w:rsid w:val="005C4D79"/>
    <w:rsid w:val="005C565C"/>
    <w:rsid w:val="005C78DF"/>
    <w:rsid w:val="005F29E8"/>
    <w:rsid w:val="00611810"/>
    <w:rsid w:val="0064034E"/>
    <w:rsid w:val="00647CBF"/>
    <w:rsid w:val="00651A5A"/>
    <w:rsid w:val="00651D0E"/>
    <w:rsid w:val="00654D16"/>
    <w:rsid w:val="006D5FB4"/>
    <w:rsid w:val="006E5B86"/>
    <w:rsid w:val="006F0B10"/>
    <w:rsid w:val="0075519E"/>
    <w:rsid w:val="007622CD"/>
    <w:rsid w:val="007C3E45"/>
    <w:rsid w:val="007D26E2"/>
    <w:rsid w:val="007D6E2B"/>
    <w:rsid w:val="007F7CD9"/>
    <w:rsid w:val="008369CF"/>
    <w:rsid w:val="00840942"/>
    <w:rsid w:val="0086574F"/>
    <w:rsid w:val="00882F7D"/>
    <w:rsid w:val="008844A2"/>
    <w:rsid w:val="00886400"/>
    <w:rsid w:val="00886EED"/>
    <w:rsid w:val="008C3C2C"/>
    <w:rsid w:val="008D1536"/>
    <w:rsid w:val="008D2309"/>
    <w:rsid w:val="00904EBC"/>
    <w:rsid w:val="0093344D"/>
    <w:rsid w:val="00961215"/>
    <w:rsid w:val="00967F15"/>
    <w:rsid w:val="009836C0"/>
    <w:rsid w:val="009854D1"/>
    <w:rsid w:val="009A436E"/>
    <w:rsid w:val="009C7416"/>
    <w:rsid w:val="009D623B"/>
    <w:rsid w:val="00A245A6"/>
    <w:rsid w:val="00A2651F"/>
    <w:rsid w:val="00A340D8"/>
    <w:rsid w:val="00A40202"/>
    <w:rsid w:val="00A5012F"/>
    <w:rsid w:val="00A56322"/>
    <w:rsid w:val="00A940AB"/>
    <w:rsid w:val="00AA5936"/>
    <w:rsid w:val="00AB53B9"/>
    <w:rsid w:val="00AC4D0E"/>
    <w:rsid w:val="00AD557C"/>
    <w:rsid w:val="00B1694B"/>
    <w:rsid w:val="00B207B5"/>
    <w:rsid w:val="00B34F92"/>
    <w:rsid w:val="00B35F28"/>
    <w:rsid w:val="00B43BB1"/>
    <w:rsid w:val="00B4590C"/>
    <w:rsid w:val="00B54BEA"/>
    <w:rsid w:val="00B8297D"/>
    <w:rsid w:val="00B90E73"/>
    <w:rsid w:val="00BA60A1"/>
    <w:rsid w:val="00BB2438"/>
    <w:rsid w:val="00BB2812"/>
    <w:rsid w:val="00BE5ACB"/>
    <w:rsid w:val="00C47831"/>
    <w:rsid w:val="00C53AE8"/>
    <w:rsid w:val="00C6749B"/>
    <w:rsid w:val="00C76ED4"/>
    <w:rsid w:val="00C803DE"/>
    <w:rsid w:val="00CA091A"/>
    <w:rsid w:val="00CA5630"/>
    <w:rsid w:val="00CB2D9E"/>
    <w:rsid w:val="00CC7425"/>
    <w:rsid w:val="00CD6DC2"/>
    <w:rsid w:val="00D03A07"/>
    <w:rsid w:val="00D51F92"/>
    <w:rsid w:val="00D540E4"/>
    <w:rsid w:val="00D62AEE"/>
    <w:rsid w:val="00DD4E11"/>
    <w:rsid w:val="00DD669B"/>
    <w:rsid w:val="00DF5550"/>
    <w:rsid w:val="00E01C92"/>
    <w:rsid w:val="00E16FA2"/>
    <w:rsid w:val="00E34145"/>
    <w:rsid w:val="00E34B00"/>
    <w:rsid w:val="00E43A46"/>
    <w:rsid w:val="00E462ED"/>
    <w:rsid w:val="00E51A46"/>
    <w:rsid w:val="00E55BD7"/>
    <w:rsid w:val="00EC2E65"/>
    <w:rsid w:val="00ED421C"/>
    <w:rsid w:val="00EF4B34"/>
    <w:rsid w:val="00EF5348"/>
    <w:rsid w:val="00F1217E"/>
    <w:rsid w:val="00F26895"/>
    <w:rsid w:val="00F4023F"/>
    <w:rsid w:val="00F64950"/>
    <w:rsid w:val="00FA120B"/>
    <w:rsid w:val="00FB09BC"/>
    <w:rsid w:val="00FB3EF4"/>
    <w:rsid w:val="00FB7D75"/>
    <w:rsid w:val="00FC247A"/>
    <w:rsid w:val="00FD016F"/>
    <w:rsid w:val="00FF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721C81-7235-4EC3-8D29-E0B09E6A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7E"/>
    <w:pPr>
      <w:spacing w:before="120" w:after="40" w:line="240" w:lineRule="auto"/>
      <w:ind w:left="72"/>
    </w:pPr>
    <w:rPr>
      <w:sz w:val="21"/>
      <w:szCs w:val="21"/>
    </w:rPr>
  </w:style>
  <w:style w:type="paragraph" w:styleId="Heading1">
    <w:name w:val="heading 1"/>
    <w:basedOn w:val="Normal"/>
    <w:next w:val="Normal"/>
    <w:unhideWhenUsed/>
    <w:qFormat/>
    <w:rsid w:val="00F1217E"/>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rsid w:val="00F1217E"/>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F1217E"/>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F1217E"/>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F1217E"/>
    <w:pPr>
      <w:spacing w:after="0" w:line="240" w:lineRule="auto"/>
    </w:pPr>
  </w:style>
  <w:style w:type="character" w:styleId="PlaceholderText">
    <w:name w:val="Placeholder Text"/>
    <w:basedOn w:val="DefaultParagraphFont"/>
    <w:uiPriority w:val="99"/>
    <w:semiHidden/>
    <w:rsid w:val="00F1217E"/>
    <w:rPr>
      <w:color w:val="808080"/>
    </w:rPr>
  </w:style>
  <w:style w:type="paragraph" w:styleId="Footer">
    <w:name w:val="footer"/>
    <w:basedOn w:val="Normal"/>
    <w:link w:val="FooterChar"/>
    <w:uiPriority w:val="1"/>
    <w:unhideWhenUsed/>
    <w:rsid w:val="00F1217E"/>
    <w:pPr>
      <w:tabs>
        <w:tab w:val="center" w:pos="4680"/>
        <w:tab w:val="right" w:pos="9360"/>
      </w:tabs>
      <w:spacing w:before="0" w:after="0"/>
      <w:jc w:val="right"/>
    </w:pPr>
  </w:style>
  <w:style w:type="character" w:customStyle="1" w:styleId="FooterChar">
    <w:name w:val="Footer Char"/>
    <w:basedOn w:val="DefaultParagraphFont"/>
    <w:link w:val="Footer"/>
    <w:uiPriority w:val="1"/>
    <w:rsid w:val="00F1217E"/>
    <w:rPr>
      <w:sz w:val="21"/>
      <w:szCs w:val="21"/>
    </w:rPr>
  </w:style>
  <w:style w:type="paragraph" w:styleId="Title">
    <w:name w:val="Title"/>
    <w:basedOn w:val="Normal"/>
    <w:next w:val="Normal"/>
    <w:qFormat/>
    <w:rsid w:val="00F1217E"/>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rsid w:val="00F1217E"/>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F1217E"/>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F1217E"/>
    <w:rPr>
      <w:i/>
      <w:iCs/>
      <w:color w:val="auto"/>
    </w:rPr>
  </w:style>
  <w:style w:type="paragraph" w:styleId="Header">
    <w:name w:val="header"/>
    <w:basedOn w:val="Normal"/>
    <w:link w:val="HeaderChar"/>
    <w:uiPriority w:val="99"/>
    <w:unhideWhenUsed/>
    <w:rsid w:val="00F1217E"/>
    <w:pPr>
      <w:tabs>
        <w:tab w:val="center" w:pos="4680"/>
        <w:tab w:val="right" w:pos="9360"/>
      </w:tabs>
      <w:spacing w:before="0" w:after="0"/>
    </w:pPr>
  </w:style>
  <w:style w:type="character" w:customStyle="1" w:styleId="HeaderChar">
    <w:name w:val="Header Char"/>
    <w:basedOn w:val="DefaultParagraphFont"/>
    <w:link w:val="Header"/>
    <w:uiPriority w:val="99"/>
    <w:rsid w:val="00F1217E"/>
    <w:rPr>
      <w:sz w:val="21"/>
      <w:szCs w:val="21"/>
    </w:rPr>
  </w:style>
  <w:style w:type="paragraph" w:styleId="BalloonText">
    <w:name w:val="Balloon Text"/>
    <w:basedOn w:val="Normal"/>
    <w:link w:val="BalloonTextChar"/>
    <w:uiPriority w:val="99"/>
    <w:semiHidden/>
    <w:unhideWhenUsed/>
    <w:rsid w:val="00DD66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452ECC5C4245539CD1317D5546937C"/>
        <w:category>
          <w:name w:val="General"/>
          <w:gallery w:val="placeholder"/>
        </w:category>
        <w:types>
          <w:type w:val="bbPlcHdr"/>
        </w:types>
        <w:behaviors>
          <w:behavior w:val="content"/>
        </w:behaviors>
        <w:guid w:val="{335B823B-C723-48C0-ACB7-B9F19EEB9177}"/>
      </w:docPartPr>
      <w:docPartBody>
        <w:p w:rsidR="00F23EA3" w:rsidRDefault="005A5110">
          <w:pPr>
            <w:pStyle w:val="67452ECC5C4245539CD1317D5546937C"/>
          </w:pPr>
          <w:r>
            <w:t>[Meeting Title]</w:t>
          </w:r>
        </w:p>
      </w:docPartBody>
    </w:docPart>
    <w:docPart>
      <w:docPartPr>
        <w:name w:val="02B3894872FA4522B449D32A163CCC0D"/>
        <w:category>
          <w:name w:val="General"/>
          <w:gallery w:val="placeholder"/>
        </w:category>
        <w:types>
          <w:type w:val="bbPlcHdr"/>
        </w:types>
        <w:behaviors>
          <w:behavior w:val="content"/>
        </w:behaviors>
        <w:guid w:val="{FD6BD2F9-3F67-4F00-8E14-541BE090071B}"/>
      </w:docPartPr>
      <w:docPartBody>
        <w:p w:rsidR="00F23EA3" w:rsidRDefault="005A5110">
          <w:pPr>
            <w:pStyle w:val="02B3894872FA4522B449D32A163CCC0D"/>
          </w:pPr>
          <w:r>
            <w:rPr>
              <w:rStyle w:val="SubtleEmphasis"/>
            </w:rPr>
            <w:t>[Location]</w:t>
          </w:r>
        </w:p>
      </w:docPartBody>
    </w:docPart>
    <w:docPart>
      <w:docPartPr>
        <w:name w:val="AA91C8717721421F96D315ECB41C3D18"/>
        <w:category>
          <w:name w:val="General"/>
          <w:gallery w:val="placeholder"/>
        </w:category>
        <w:types>
          <w:type w:val="bbPlcHdr"/>
        </w:types>
        <w:behaviors>
          <w:behavior w:val="content"/>
        </w:behaviors>
        <w:guid w:val="{D9BFE419-72C7-4CB5-8E01-A7DC8F535440}"/>
      </w:docPartPr>
      <w:docPartBody>
        <w:p w:rsidR="00F23EA3" w:rsidRDefault="005A5110">
          <w:pPr>
            <w:pStyle w:val="AA91C8717721421F96D315ECB41C3D18"/>
          </w:pPr>
          <w:r>
            <w:t>[Name]</w:t>
          </w:r>
        </w:p>
      </w:docPartBody>
    </w:docPart>
    <w:docPart>
      <w:docPartPr>
        <w:name w:val="3B1B7DD781B643A88D8B1439E7682BBE"/>
        <w:category>
          <w:name w:val="General"/>
          <w:gallery w:val="placeholder"/>
        </w:category>
        <w:types>
          <w:type w:val="bbPlcHdr"/>
        </w:types>
        <w:behaviors>
          <w:behavior w:val="content"/>
        </w:behaviors>
        <w:guid w:val="{859349A7-FB7F-43CE-885B-39341003115D}"/>
      </w:docPartPr>
      <w:docPartBody>
        <w:p w:rsidR="00F23EA3" w:rsidRDefault="005A5110">
          <w:pPr>
            <w:pStyle w:val="3B1B7DD781B643A88D8B1439E7682BBE"/>
          </w:pPr>
          <w:r>
            <w:t>[Attendees]</w:t>
          </w:r>
        </w:p>
      </w:docPartBody>
    </w:docPart>
    <w:docPart>
      <w:docPartPr>
        <w:name w:val="AA970BB899D64AE996CC216AE2BEDA8F"/>
        <w:category>
          <w:name w:val="General"/>
          <w:gallery w:val="placeholder"/>
        </w:category>
        <w:types>
          <w:type w:val="bbPlcHdr"/>
        </w:types>
        <w:behaviors>
          <w:behavior w:val="content"/>
        </w:behaviors>
        <w:guid w:val="{6CB7C1D2-97D6-423D-9A7C-CD69753736C6}"/>
      </w:docPartPr>
      <w:docPartBody>
        <w:p w:rsidR="00F23EA3" w:rsidRDefault="005A5110">
          <w:pPr>
            <w:pStyle w:val="AA970BB899D64AE996CC216AE2BEDA8F"/>
          </w:pPr>
          <w:r>
            <w:rPr>
              <w:rStyle w:val="SubtleEmphasis"/>
            </w:rPr>
            <w:t>[Topic]</w:t>
          </w:r>
        </w:p>
      </w:docPartBody>
    </w:docPart>
    <w:docPart>
      <w:docPartPr>
        <w:name w:val="40FE21DABBC74090950CEE6E743B4614"/>
        <w:category>
          <w:name w:val="General"/>
          <w:gallery w:val="placeholder"/>
        </w:category>
        <w:types>
          <w:type w:val="bbPlcHdr"/>
        </w:types>
        <w:behaviors>
          <w:behavior w:val="content"/>
        </w:behaviors>
        <w:guid w:val="{961EAD8D-B5E6-4E29-A999-5C0F38F1AE30}"/>
      </w:docPartPr>
      <w:docPartBody>
        <w:p w:rsidR="00F23EA3" w:rsidRDefault="005A5110">
          <w:pPr>
            <w:pStyle w:val="40FE21DABBC74090950CEE6E743B4614"/>
          </w:pPr>
          <w:r>
            <w:rPr>
              <w:rStyle w:val="SubtleEmphasis"/>
            </w:rPr>
            <w:t>[Name]</w:t>
          </w:r>
        </w:p>
      </w:docPartBody>
    </w:docPart>
    <w:docPart>
      <w:docPartPr>
        <w:name w:val="8AF1F801CFC14F7E8B81C9AA9449E33E"/>
        <w:category>
          <w:name w:val="General"/>
          <w:gallery w:val="placeholder"/>
        </w:category>
        <w:types>
          <w:type w:val="bbPlcHdr"/>
        </w:types>
        <w:behaviors>
          <w:behavior w:val="content"/>
        </w:behaviors>
        <w:guid w:val="{A0972BA0-AF74-4013-B8F5-FC6F73C0F296}"/>
      </w:docPartPr>
      <w:docPartBody>
        <w:p w:rsidR="00F23EA3" w:rsidRDefault="00AA3F13" w:rsidP="00AA3F13">
          <w:pPr>
            <w:pStyle w:val="8AF1F801CFC14F7E8B81C9AA9449E33E"/>
          </w:pPr>
          <w:r>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2"/>
  </w:compat>
  <w:rsids>
    <w:rsidRoot w:val="00AA3F13"/>
    <w:rsid w:val="000575AB"/>
    <w:rsid w:val="000A4FEB"/>
    <w:rsid w:val="000A5738"/>
    <w:rsid w:val="002800F4"/>
    <w:rsid w:val="0033797E"/>
    <w:rsid w:val="005A5110"/>
    <w:rsid w:val="006D6C89"/>
    <w:rsid w:val="0081101E"/>
    <w:rsid w:val="008729D8"/>
    <w:rsid w:val="00892ECF"/>
    <w:rsid w:val="008A0EC8"/>
    <w:rsid w:val="00975D45"/>
    <w:rsid w:val="00AA3F13"/>
    <w:rsid w:val="00B71C30"/>
    <w:rsid w:val="00BA2779"/>
    <w:rsid w:val="00CC7075"/>
    <w:rsid w:val="00CE7D23"/>
    <w:rsid w:val="00D746F5"/>
    <w:rsid w:val="00DE2F12"/>
    <w:rsid w:val="00F23EA3"/>
    <w:rsid w:val="00F4307E"/>
    <w:rsid w:val="00F5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452ECC5C4245539CD1317D5546937C">
    <w:name w:val="67452ECC5C4245539CD1317D5546937C"/>
    <w:rsid w:val="00F23EA3"/>
  </w:style>
  <w:style w:type="character" w:styleId="SubtleEmphasis">
    <w:name w:val="Subtle Emphasis"/>
    <w:basedOn w:val="DefaultParagraphFont"/>
    <w:unhideWhenUsed/>
    <w:qFormat/>
    <w:rsid w:val="00F4307E"/>
    <w:rPr>
      <w:i/>
      <w:iCs/>
      <w:color w:val="auto"/>
    </w:rPr>
  </w:style>
  <w:style w:type="paragraph" w:customStyle="1" w:styleId="E66247040CA34E7289A573F30637B93A">
    <w:name w:val="E66247040CA34E7289A573F30637B93A"/>
    <w:rsid w:val="00F23EA3"/>
  </w:style>
  <w:style w:type="paragraph" w:customStyle="1" w:styleId="02B3894872FA4522B449D32A163CCC0D">
    <w:name w:val="02B3894872FA4522B449D32A163CCC0D"/>
    <w:rsid w:val="00F23EA3"/>
  </w:style>
  <w:style w:type="paragraph" w:customStyle="1" w:styleId="AA91C8717721421F96D315ECB41C3D18">
    <w:name w:val="AA91C8717721421F96D315ECB41C3D18"/>
    <w:rsid w:val="00F23EA3"/>
  </w:style>
  <w:style w:type="paragraph" w:customStyle="1" w:styleId="DD632A5725C04C9AAACEE1729093FB29">
    <w:name w:val="DD632A5725C04C9AAACEE1729093FB29"/>
    <w:rsid w:val="00F23EA3"/>
  </w:style>
  <w:style w:type="paragraph" w:customStyle="1" w:styleId="3B1B7DD781B643A88D8B1439E7682BBE">
    <w:name w:val="3B1B7DD781B643A88D8B1439E7682BBE"/>
    <w:rsid w:val="00F23EA3"/>
  </w:style>
  <w:style w:type="paragraph" w:customStyle="1" w:styleId="205804155C7646BEA0648106624EFCCB">
    <w:name w:val="205804155C7646BEA0648106624EFCCB"/>
    <w:rsid w:val="00F23EA3"/>
  </w:style>
  <w:style w:type="paragraph" w:customStyle="1" w:styleId="AA970BB899D64AE996CC216AE2BEDA8F">
    <w:name w:val="AA970BB899D64AE996CC216AE2BEDA8F"/>
    <w:rsid w:val="00F23EA3"/>
  </w:style>
  <w:style w:type="paragraph" w:customStyle="1" w:styleId="40FE21DABBC74090950CEE6E743B4614">
    <w:name w:val="40FE21DABBC74090950CEE6E743B4614"/>
    <w:rsid w:val="00F23EA3"/>
  </w:style>
  <w:style w:type="paragraph" w:customStyle="1" w:styleId="F254716257B347B88AB0ACA9E9E1EBE6">
    <w:name w:val="F254716257B347B88AB0ACA9E9E1EBE6"/>
    <w:rsid w:val="00F23EA3"/>
  </w:style>
  <w:style w:type="paragraph" w:customStyle="1" w:styleId="D7B61EC3C6C3433BB755E46EA9EF3672">
    <w:name w:val="D7B61EC3C6C3433BB755E46EA9EF3672"/>
    <w:rsid w:val="00F23EA3"/>
  </w:style>
  <w:style w:type="paragraph" w:customStyle="1" w:styleId="98A1D6BF26414FDA840A22E668A2C299">
    <w:name w:val="98A1D6BF26414FDA840A22E668A2C299"/>
    <w:rsid w:val="00F23EA3"/>
  </w:style>
  <w:style w:type="paragraph" w:customStyle="1" w:styleId="F098247764874DB1B0DA03F7AD3F52B0">
    <w:name w:val="F098247764874DB1B0DA03F7AD3F52B0"/>
    <w:rsid w:val="00F23EA3"/>
  </w:style>
  <w:style w:type="paragraph" w:customStyle="1" w:styleId="B3818985A00F4A16A1F48FD1BA77C611">
    <w:name w:val="B3818985A00F4A16A1F48FD1BA77C611"/>
    <w:rsid w:val="00F23EA3"/>
  </w:style>
  <w:style w:type="paragraph" w:customStyle="1" w:styleId="0AEB7F8E44F442BCB5A5146BE39BD407">
    <w:name w:val="0AEB7F8E44F442BCB5A5146BE39BD407"/>
    <w:rsid w:val="00F23EA3"/>
  </w:style>
  <w:style w:type="paragraph" w:customStyle="1" w:styleId="A9C0923DE136414C8B7E111E18977227">
    <w:name w:val="A9C0923DE136414C8B7E111E18977227"/>
    <w:rsid w:val="00F23EA3"/>
  </w:style>
  <w:style w:type="paragraph" w:customStyle="1" w:styleId="8AF1F801CFC14F7E8B81C9AA9449E33E">
    <w:name w:val="8AF1F801CFC14F7E8B81C9AA9449E33E"/>
    <w:rsid w:val="00AA3F13"/>
  </w:style>
  <w:style w:type="paragraph" w:customStyle="1" w:styleId="5E784ABD183843AE8E57128D72BCE2CD">
    <w:name w:val="5E784ABD183843AE8E57128D72BCE2CD"/>
    <w:rsid w:val="00AA3F13"/>
  </w:style>
  <w:style w:type="paragraph" w:customStyle="1" w:styleId="46CFCC65A61F4E1EB3EB5B4523F65FD1">
    <w:name w:val="46CFCC65A61F4E1EB3EB5B4523F65FD1"/>
    <w:rsid w:val="00AA3F13"/>
  </w:style>
  <w:style w:type="paragraph" w:customStyle="1" w:styleId="00E3A4EDD36B48E4A2438F983D3DD1A7">
    <w:name w:val="00E3A4EDD36B48E4A2438F983D3DD1A7"/>
    <w:rsid w:val="00F4307E"/>
    <w:pPr>
      <w:spacing w:after="200" w:line="276" w:lineRule="auto"/>
    </w:pPr>
  </w:style>
  <w:style w:type="paragraph" w:customStyle="1" w:styleId="07E3540498584BBD8B9BFA74CB351C31">
    <w:name w:val="07E3540498584BBD8B9BFA74CB351C31"/>
    <w:rsid w:val="00F4307E"/>
    <w:pPr>
      <w:spacing w:after="200" w:line="276" w:lineRule="auto"/>
    </w:pPr>
  </w:style>
  <w:style w:type="paragraph" w:customStyle="1" w:styleId="1048F6A974604143B95F28A0AA1492F8">
    <w:name w:val="1048F6A974604143B95F28A0AA1492F8"/>
    <w:rsid w:val="00F4307E"/>
    <w:pPr>
      <w:spacing w:after="200" w:line="276" w:lineRule="auto"/>
    </w:pPr>
  </w:style>
  <w:style w:type="paragraph" w:customStyle="1" w:styleId="57043161BA4949E7BCC93D9ACFA3FB91">
    <w:name w:val="57043161BA4949E7BCC93D9ACFA3FB91"/>
    <w:rsid w:val="00F4307E"/>
    <w:pPr>
      <w:spacing w:after="200" w:line="276" w:lineRule="auto"/>
    </w:pPr>
  </w:style>
  <w:style w:type="paragraph" w:customStyle="1" w:styleId="07FF567F53EF45729023B88325EA4F04">
    <w:name w:val="07FF567F53EF45729023B88325EA4F04"/>
    <w:rsid w:val="00F4307E"/>
    <w:pPr>
      <w:spacing w:after="200" w:line="276" w:lineRule="auto"/>
    </w:pPr>
  </w:style>
  <w:style w:type="paragraph" w:customStyle="1" w:styleId="DCB9549070544B1CB909768DDDC34983">
    <w:name w:val="DCB9549070544B1CB909768DDDC34983"/>
    <w:rsid w:val="00F4307E"/>
    <w:pPr>
      <w:spacing w:after="200" w:line="276" w:lineRule="auto"/>
    </w:pPr>
  </w:style>
  <w:style w:type="paragraph" w:customStyle="1" w:styleId="4B9D58BE1A4C4C70A64EB8E118AE878D">
    <w:name w:val="4B9D58BE1A4C4C70A64EB8E118AE878D"/>
    <w:rsid w:val="00F4307E"/>
    <w:pPr>
      <w:spacing w:after="200" w:line="276" w:lineRule="auto"/>
    </w:pPr>
  </w:style>
  <w:style w:type="paragraph" w:customStyle="1" w:styleId="613882F91FEA437C9004D9EB540033C3">
    <w:name w:val="613882F91FEA437C9004D9EB540033C3"/>
    <w:rsid w:val="00F4307E"/>
    <w:pPr>
      <w:spacing w:after="200" w:line="276" w:lineRule="auto"/>
    </w:pPr>
  </w:style>
  <w:style w:type="paragraph" w:customStyle="1" w:styleId="6A7268C80DDE4A76A2AA8857B6374B77">
    <w:name w:val="6A7268C80DDE4A76A2AA8857B6374B77"/>
    <w:rsid w:val="00F4307E"/>
    <w:pPr>
      <w:spacing w:after="200" w:line="276" w:lineRule="auto"/>
    </w:pPr>
  </w:style>
  <w:style w:type="paragraph" w:customStyle="1" w:styleId="696CEC3185F849CEBC763A819ED5E669">
    <w:name w:val="696CEC3185F849CEBC763A819ED5E669"/>
    <w:rsid w:val="00F4307E"/>
    <w:pPr>
      <w:spacing w:after="200" w:line="276" w:lineRule="auto"/>
    </w:pPr>
  </w:style>
  <w:style w:type="paragraph" w:customStyle="1" w:styleId="0E40A6A1CEED4908B944E0C823F4ABB9">
    <w:name w:val="0E40A6A1CEED4908B944E0C823F4ABB9"/>
    <w:rsid w:val="00F4307E"/>
    <w:pPr>
      <w:spacing w:after="200" w:line="276" w:lineRule="auto"/>
    </w:pPr>
  </w:style>
  <w:style w:type="paragraph" w:customStyle="1" w:styleId="F1C3A51FA58047B980078B4D3B93DAEA">
    <w:name w:val="F1C3A51FA58047B980078B4D3B93DAEA"/>
    <w:rsid w:val="00F4307E"/>
    <w:pPr>
      <w:spacing w:after="200" w:line="276" w:lineRule="auto"/>
    </w:pPr>
  </w:style>
  <w:style w:type="paragraph" w:customStyle="1" w:styleId="90E3FC34F60C47C39A23C2504CBDED62">
    <w:name w:val="90E3FC34F60C47C39A23C2504CBDED62"/>
    <w:rsid w:val="00F4307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2</Pages>
  <Words>556</Words>
  <Characters>3171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Agenda topics</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c:creator>
  <cp:lastModifiedBy>share</cp:lastModifiedBy>
  <cp:revision>2</cp:revision>
  <dcterms:created xsi:type="dcterms:W3CDTF">2014-07-30T15:02:00Z</dcterms:created>
  <dcterms:modified xsi:type="dcterms:W3CDTF">2014-07-30T15:02:00Z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